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BookTitle"/>
      </w:pPr>
      <w:r>
        <w:t>БИБЛИЯ: ЖИВОЙ СМЫСЛ</w:t>
      </w:r>
    </w:p>
    <w:p>
      <w:pPr>
        <w:pStyle w:val="BookSubtitle"/>
      </w:pPr>
      <w:r>
        <w:t>Притчи Христа</w:t>
      </w:r>
    </w:p>
    <w:p>
      <w:pPr>
        <w:pStyle w:val="BookTagline"/>
      </w:pPr>
      <w:r>
        <w:t>Истории, в которых человек узнаёт себя</w:t>
      </w:r>
    </w:p>
    <w:p/>
    <w:p/>
    <w:p/>
    <w:p>
      <w:pPr>
        <w:jc w:val="center"/>
      </w:pPr>
      <w:r>
        <w:rPr>
          <w:color w:val="5F5F5F"/>
          <w:sz w:val="22"/>
        </w:rPr>
        <w:t>Современный смысловой пересказ и авторский комментарий</w:t>
      </w:r>
    </w:p>
    <w:p/>
    <w:p/>
    <w:p/>
    <w:p/>
    <w:p>
      <w:pPr>
        <w:jc w:val="center"/>
      </w:pPr>
      <w:r>
        <w:rPr>
          <w:color w:val="787878"/>
          <w:sz w:val="19"/>
        </w:rPr>
        <w:t>Авторский черновик • создан при участии ИИ</w:t>
      </w:r>
    </w:p>
    <w:p>
      <w:r>
        <w:br w:type="page"/>
      </w:r>
    </w:p>
    <w:p>
      <w:pPr>
        <w:pStyle w:val="PartTitle"/>
      </w:pPr>
      <w:r>
        <w:t>О КНИГЕ</w:t>
      </w:r>
    </w:p>
    <w:p>
      <w:r>
        <w:t>Эта книга не является новым переводом евангельских притч с древнегреческого языка. Это современный смысловой пересказ и авторский комментарий.</w:t>
      </w:r>
    </w:p>
    <w:p>
      <w:r>
        <w:t>Она не заменяет чтение Евангелий, изучение исторического контекста и профессиональную богословскую редактуру. Перед публикацией рукопись необходимо перечитать, сверить и отредактировать.</w:t>
      </w:r>
    </w:p>
    <w:p>
      <w:r>
        <w:t>Текст создан при участии искусственного интеллекта и предназначен для личного чтения, обсуждения и дальнейшей человеческой работы.</w:t>
      </w:r>
    </w:p>
    <w:p>
      <w:pPr>
        <w:pStyle w:val="ChapterTitle"/>
      </w:pPr>
      <w:r>
        <w:t>Содержание</w:t>
      </w:r>
    </w:p>
    <w:p>
      <w:pPr>
        <w:ind w:left="255" w:hanging="113"/>
      </w:pPr>
      <w:r>
        <w:t>• История, которая не даёт спрятаться</w:t>
      </w:r>
    </w:p>
    <w:p>
      <w:pPr>
        <w:ind w:left="255" w:hanging="113"/>
      </w:pPr>
      <w:r>
        <w:t>• Как читать притчи</w:t>
      </w:r>
    </w:p>
    <w:p>
      <w:pPr>
        <w:ind w:left="255" w:hanging="113"/>
      </w:pPr>
      <w:r>
        <w:t>• 1. Сеятель, который не экономит семена</w:t>
      </w:r>
    </w:p>
    <w:p>
      <w:pPr>
        <w:ind w:left="255" w:hanging="113"/>
      </w:pPr>
      <w:r>
        <w:t>• 2. Семя растёт, пока человек спит</w:t>
      </w:r>
    </w:p>
    <w:p>
      <w:pPr>
        <w:ind w:left="255" w:hanging="113"/>
      </w:pPr>
      <w:r>
        <w:t>• 3. Горчичное зерно: малое не значит бессмысленное</w:t>
      </w:r>
    </w:p>
    <w:p>
      <w:pPr>
        <w:ind w:left="255" w:hanging="113"/>
      </w:pPr>
      <w:r>
        <w:t>• 4. Закваска действует изнутри</w:t>
      </w:r>
    </w:p>
    <w:p>
      <w:pPr>
        <w:ind w:left="255" w:hanging="113"/>
      </w:pPr>
      <w:r>
        <w:t>• 5. Пшеница и сорняки: не вырвать жизнь вместе со злом</w:t>
      </w:r>
    </w:p>
    <w:p>
      <w:pPr>
        <w:ind w:left="255" w:hanging="113"/>
      </w:pPr>
      <w:r>
        <w:t>• 6. Одна овца и опасность арифметики</w:t>
      </w:r>
    </w:p>
    <w:p>
      <w:pPr>
        <w:ind w:left="255" w:hanging="113"/>
      </w:pPr>
      <w:r>
        <w:t>• 7. Потерянная монета: искать внимательно</w:t>
      </w:r>
    </w:p>
    <w:p>
      <w:pPr>
        <w:ind w:left="255" w:hanging="113"/>
      </w:pPr>
      <w:r>
        <w:t>• 8. Младший сын: свобода, доведённая до голода</w:t>
      </w:r>
    </w:p>
    <w:p>
      <w:pPr>
        <w:ind w:left="255" w:hanging="113"/>
      </w:pPr>
      <w:r>
        <w:t>• 9. Старший сын: потеряться, не уходя из дома</w:t>
      </w:r>
    </w:p>
    <w:p>
      <w:pPr>
        <w:ind w:left="255" w:hanging="113"/>
      </w:pPr>
      <w:r>
        <w:t>• 10. Два должника: любовь после прощения</w:t>
      </w:r>
    </w:p>
    <w:p>
      <w:pPr>
        <w:ind w:left="255" w:hanging="113"/>
      </w:pPr>
      <w:r>
        <w:t>• 11. Добрый самарянин: ближний как поступок</w:t>
      </w:r>
    </w:p>
    <w:p>
      <w:pPr>
        <w:ind w:left="255" w:hanging="113"/>
      </w:pPr>
      <w:r>
        <w:t>• 12. Непрощающий слуга: милость, которая не прошла дальше</w:t>
      </w:r>
    </w:p>
    <w:p>
      <w:pPr>
        <w:ind w:left="255" w:hanging="113"/>
      </w:pPr>
      <w:r>
        <w:t>• 13. Богач и Лазарь: человек у ворот</w:t>
      </w:r>
    </w:p>
    <w:p>
      <w:pPr>
        <w:ind w:left="255" w:hanging="113"/>
      </w:pPr>
      <w:r>
        <w:t>• 14. Овцы и козлы: Христос в незаметном человеке</w:t>
      </w:r>
    </w:p>
    <w:p>
      <w:pPr>
        <w:ind w:left="255" w:hanging="113"/>
      </w:pPr>
      <w:r>
        <w:t>• 15. Богач, построивший большие амбары</w:t>
      </w:r>
    </w:p>
    <w:p>
      <w:pPr>
        <w:ind w:left="255" w:hanging="113"/>
      </w:pPr>
      <w:r>
        <w:t>• 16. Нечестный управляющий: срочность и трезвость</w:t>
      </w:r>
    </w:p>
    <w:p>
      <w:pPr>
        <w:ind w:left="255" w:hanging="113"/>
      </w:pPr>
      <w:r>
        <w:t>• 17. Таланты: доверенное должно войти в жизнь</w:t>
      </w:r>
    </w:p>
    <w:p>
      <w:pPr>
        <w:ind w:left="255" w:hanging="113"/>
      </w:pPr>
      <w:r>
        <w:t>• 18. Работники виноградника: справедливость больше сравнения</w:t>
      </w:r>
    </w:p>
    <w:p>
      <w:pPr>
        <w:ind w:left="255" w:hanging="113"/>
      </w:pPr>
      <w:r>
        <w:t>• 19. Сокровище и жемчужина: цена целого желания</w:t>
      </w:r>
    </w:p>
    <w:p>
      <w:pPr>
        <w:ind w:left="255" w:hanging="113"/>
      </w:pPr>
      <w:r>
        <w:t>• 20. Фарисей и сборщик налогов: молитва как зеркало</w:t>
      </w:r>
    </w:p>
    <w:p>
      <w:pPr>
        <w:ind w:left="255" w:hanging="113"/>
      </w:pPr>
      <w:r>
        <w:t>• 21. Два сына: слова и реальное послушание</w:t>
      </w:r>
    </w:p>
    <w:p>
      <w:pPr>
        <w:ind w:left="255" w:hanging="113"/>
      </w:pPr>
      <w:r>
        <w:t>• 22. Злые виноградари: когда служители присваивают сад</w:t>
      </w:r>
    </w:p>
    <w:p>
      <w:pPr>
        <w:ind w:left="255" w:hanging="113"/>
      </w:pPr>
      <w:r>
        <w:t>• 23. Свадебный пир: приглашение и одежда новой жизни</w:t>
      </w:r>
    </w:p>
    <w:p>
      <w:pPr>
        <w:ind w:left="255" w:hanging="113"/>
      </w:pPr>
      <w:r>
        <w:t>• 24. Большой ужин: уважительные отговорки</w:t>
      </w:r>
    </w:p>
    <w:p>
      <w:pPr>
        <w:ind w:left="255" w:hanging="113"/>
      </w:pPr>
      <w:r>
        <w:t>• 25. Десять девушек: чужого масла недостаточно</w:t>
      </w:r>
    </w:p>
    <w:p>
      <w:pPr>
        <w:ind w:left="255" w:hanging="113"/>
      </w:pPr>
      <w:r>
        <w:t>• 26. Настойчивая вдова: молитва против усталости от несправедливости</w:t>
      </w:r>
    </w:p>
    <w:p>
      <w:pPr>
        <w:ind w:left="255" w:hanging="113"/>
      </w:pPr>
      <w:r>
        <w:t>• 27. Друг в полночь: просьба, которая стучит</w:t>
      </w:r>
    </w:p>
    <w:p>
      <w:pPr>
        <w:ind w:left="255" w:hanging="113"/>
      </w:pPr>
      <w:r>
        <w:t>• 28. Бесплодная смоковница: ещё один год не равен бесконечности</w:t>
      </w:r>
    </w:p>
    <w:p>
      <w:pPr>
        <w:ind w:left="255" w:hanging="113"/>
      </w:pPr>
      <w:r>
        <w:t>• 29. Дом на камне: услышать значит сделать</w:t>
      </w:r>
    </w:p>
    <w:p>
      <w:pPr>
        <w:ind w:left="255" w:hanging="113"/>
      </w:pPr>
      <w:r>
        <w:t>• 30. Невод: окончательное различение не принадлежит толпе</w:t>
      </w:r>
    </w:p>
    <w:p>
      <w:pPr>
        <w:ind w:left="255" w:hanging="113"/>
      </w:pPr>
      <w:r>
        <w:t>• У кого есть уши</w:t>
      </w:r>
    </w:p>
    <w:p>
      <w:pPr>
        <w:ind w:left="255"/>
      </w:pPr>
      <w:r>
        <w:t>• Практический путь на четырнадцать дней</w:t>
      </w:r>
    </w:p>
    <w:p>
      <w:r>
        <w:br w:type="page"/>
      </w:r>
    </w:p>
    <w:p>
      <w:pPr>
        <w:pStyle w:val="PartTitle"/>
        <w:spacing w:before="1400"/>
      </w:pPr>
      <w:r>
        <w:t>ПРЕДИСЛОВИЕ</w:t>
      </w:r>
    </w:p>
    <w:p>
      <w:r>
        <w:br w:type="page"/>
      </w:r>
    </w:p>
    <w:p>
      <w:pPr>
        <w:pStyle w:val="ChapterTitle"/>
      </w:pPr>
      <w:r>
        <w:t>История, которая не даёт спрятаться</w:t>
      </w:r>
    </w:p>
    <w:p>
      <w:r>
        <w:t>Христос часто не давал людям готового определения. Он рассказывал историю: человек вышел сеять, женщина потеряла монету, отец ждал двух потерянных сыновей, раненый лежал у дороги, богач строил новые амбары. Слушатель сначала смотрел на чужую жизнь, а затем обнаруживал, что история смотрит на него.</w:t>
      </w:r>
    </w:p>
    <w:p>
      <w:r>
        <w:t>Притча не ломает человека доказательством. Она оставляет свободу услышать или закрыться. Поэтому одни уходили потрясёнными, другие — раздражёнными, а третьи просто не понимали. Вода не раскрывает зерно насильно. Она создаёт среду, в которой жизнь может ответить.</w:t>
      </w:r>
    </w:p>
    <w:p>
      <w:r>
        <w:t>Опасность привычного чтения в том, что мы заранее назначаем себя добрым самарянином, верным слугой и мудрой девой. Тогда притча превращается в инструмент оценки других. Но Христос рассказывает её так, чтобы человек заметил и священника, прошедшего мимо, и старшего брата, стоящего у двери, и управляющего, умеющего оправдать себя.</w:t>
      </w:r>
    </w:p>
    <w:p>
      <w:r>
        <w:t>Эта книга — современный смысловой пересказ и авторский комментарий. Она не является новым переводом Евангелий с древнегреческого и не заменяет сам библейский текст. Лучше читать каждую главу рядом с соответствующим отрывком, проверяя выводы по контексту и плодам.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Какую роль в притчах я автоматически выбираю себе, чтобы не увидеть неприятную правду?</w:t>
      </w:r>
    </w:p>
    <w:p>
      <w:r>
        <w:rPr>
          <w:b/>
          <w:color w:val="584031"/>
        </w:rPr>
        <w:t xml:space="preserve">Следующий живой шаг: </w:t>
      </w:r>
      <w:r>
        <w:t>Перед чтением скажите: «Покажи мне не только героя, которым я хочу быть, но и человека, которым я уже являюсь».</w:t>
      </w:r>
    </w:p>
    <w:p>
      <w:r>
        <w:br w:type="page"/>
      </w:r>
    </w:p>
    <w:p>
      <w:pPr>
        <w:pStyle w:val="PartTitle"/>
        <w:spacing w:before="1400"/>
      </w:pPr>
      <w:r>
        <w:t>ВВЕДЕНИЕ</w:t>
      </w:r>
    </w:p>
    <w:p>
      <w:r>
        <w:br w:type="page"/>
      </w:r>
    </w:p>
    <w:p>
      <w:pPr>
        <w:pStyle w:val="ChapterTitle"/>
      </w:pPr>
      <w:r>
        <w:t>Как читать притчи</w:t>
      </w:r>
    </w:p>
    <w:p>
      <w:r>
        <w:t>Притча берёт знакомый мир и слегка сдвигает его. Семя падает слишком щедро. Хозяин платит одинаково проработавшим двенадцать часов и один. Отец бежит навстречу сыну, опозорившему семью. Ненавистный чужак оказывается единственным ближним. В этом сдвиге открывается Царство Бога — порядок, не совпадающий с привычной логикой заслуг, статуса и страха.</w:t>
      </w:r>
    </w:p>
    <w:p>
      <w:r>
        <w:t>Не каждую деталь нужно превращать в тайный символ. Иногда дорога остаётся дорогой, монета — монетой, а ночь — ночью. Главный вопрос не «что означает каждый камень?», а «какой поворот делает история и какую уверенность слушателя он разрушает?»</w:t>
      </w:r>
    </w:p>
    <w:p>
      <w:r>
        <w:t>Притчи звучали в конкретной исторической среде. Там были римская оккупация, долги, земельное неравенство, религиозные споры и строгие границы между своими и чужими. Современный комментарий должен помнить этот мир и одновременно позволять истории войти в нынешние деньги, семьи, власть, работу, интернет и религию.</w:t>
      </w:r>
    </w:p>
    <w:p>
      <w:r>
        <w:t>Полезный путь чтения состоит из пяти движений: увидеть сцену, заметить неожиданность, признать собственное место, услышать приглашение и сделать следующий поступок. Притча, оставшаяся только красивой мыслью, ещё не вошла в жизнь.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Я читаю притчу, чтобы получить информацию или чтобы позволить ей изменить мой следующий выбор?</w:t>
      </w:r>
    </w:p>
    <w:p>
      <w:r>
        <w:rPr>
          <w:b/>
          <w:color w:val="584031"/>
        </w:rPr>
        <w:t xml:space="preserve">Следующий живой шаг: </w:t>
      </w:r>
      <w:r>
        <w:t>После каждой главы записывайте один глагол: что нужно прекратить, начать, вернуть, простить, защитить или проверить.</w:t>
      </w:r>
    </w:p>
    <w:p>
      <w:r>
        <w:br w:type="page"/>
      </w:r>
    </w:p>
    <w:p>
      <w:pPr>
        <w:pStyle w:val="PartTitle"/>
        <w:spacing w:before="1400"/>
      </w:pPr>
      <w:r>
        <w:t>ЧАСТЬ I. СЕМЯ И СПОСОБНОСТЬ СЛЫШАТЬ</w:t>
      </w:r>
    </w:p>
    <w:p>
      <w:r>
        <w:br w:type="page"/>
      </w:r>
    </w:p>
    <w:p>
      <w:pPr>
        <w:pStyle w:val="ChapterTitle"/>
      </w:pPr>
      <w:r>
        <w:t>1. Сеятель, который не экономит семена</w:t>
      </w:r>
    </w:p>
    <w:p>
      <w:pPr>
        <w:pStyle w:val="ChapterRef"/>
      </w:pPr>
      <w:r>
        <w:t>Матф. 13:1–23; Мар. 4:1–20; Лук. 8:4–15</w:t>
      </w:r>
    </w:p>
    <w:p>
      <w:r>
        <w:t>Сеятель разбрасывает семя на дорогу, камни, в сорняки и добрую землю. Современному хозяйственнику это может показаться расточительством. Но образ начинается с щедрости: слово о Царстве не выдаётся только тем, кто заранее доказал пригодность.</w:t>
      </w:r>
    </w:p>
    <w:p>
      <w:r>
        <w:t>Разница проявляется не в качестве семени, а в том, что происходит после встречи. Дорога не принимает внутрь. Каменистая почва быстро загорается и так же быстро сдаётся при цене. Тернии позволяют слову начать рост, но постепенно душат его тревогой, богатством и множеством желаний.</w:t>
      </w:r>
    </w:p>
    <w:p>
      <w:r>
        <w:t>Добрая земля не обозначает идеального человека. Это человек, который слышит, удерживает и проходит время до плода. Плод не появляется в момент эмоционального восторга. Между словом и урожаем лежат повторение, сопротивление и обычные решения.</w:t>
      </w:r>
    </w:p>
    <w:p>
      <w:r>
        <w:t>Эта притча не даёт права делить людей на «почвы» навсегда. Сегодня один участок сердца твёрд, другой зарос, третий готов. Землю можно размягчать, очищать и поливать, но нельзя вытащить росток силой.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Что сегодня душит уже начавшийся рост во мне — тревога, погоня за признанием, деньги или рассеянность?</w:t>
      </w:r>
    </w:p>
    <w:p>
      <w:r>
        <w:rPr>
          <w:b/>
          <w:color w:val="584031"/>
        </w:rPr>
        <w:t xml:space="preserve">Следующий живой шаг: </w:t>
      </w:r>
      <w:r>
        <w:t>Уберите на неделю один конкретный «терний» и освободите двадцать минут для тишины, чтения и действия.</w:t>
      </w:r>
    </w:p>
    <w:p>
      <w:pPr>
        <w:pStyle w:val="ChapterTitle"/>
      </w:pPr>
      <w:r>
        <w:t>2. Семя растёт, пока человек спит</w:t>
      </w:r>
    </w:p>
    <w:p>
      <w:pPr>
        <w:pStyle w:val="ChapterRef"/>
      </w:pPr>
      <w:r>
        <w:t>Мар. 4:26–29</w:t>
      </w:r>
    </w:p>
    <w:p>
      <w:r>
        <w:t>Человек сеет, затем ложится и встаёт, а семя растёт способом, которого он не понимает. Эта короткая притча ограничивает человеческий контроль. Мы можем сеять, поливать и защищать, но не можем приказать жизни созреть к назначенному часу.</w:t>
      </w:r>
    </w:p>
    <w:p>
      <w:r>
        <w:t>Религиозный активизм легко впадает в панику: если я не удержу всё, Царство остановится. Тогда люди превращаются в проекты, община — в план продаж, а Бог — в имя на человеческом управлении.</w:t>
      </w:r>
    </w:p>
    <w:p>
      <w:r>
        <w:t>Покой земледельца не является бездействием. Он сделал доступную работу и будет готов к жатве. Но между этими моментами он признаёт действие, которое не принадлежит ему.</w:t>
      </w:r>
    </w:p>
    <w:p>
      <w:r>
        <w:t>Это полезно и в отношении другого человека. Можно сказать правду, поставить границу и предложить помощь. Нельзя насильно произвести в нём покаяние, любовь или зрелость. Контроль не ускоряет рост; часто он ломает корень.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Кого или что я пытаюсь заставить созреть по своему расписанию?</w:t>
      </w:r>
    </w:p>
    <w:p>
      <w:r>
        <w:rPr>
          <w:b/>
          <w:color w:val="584031"/>
        </w:rPr>
        <w:t xml:space="preserve">Следующий живой шаг: </w:t>
      </w:r>
      <w:r>
        <w:t>Назовите свою часть работы и то, что вам не принадлежит. Сегодня сделайте первое и отпустите второе.</w:t>
      </w:r>
    </w:p>
    <w:p>
      <w:pPr>
        <w:pStyle w:val="ChapterTitle"/>
      </w:pPr>
      <w:r>
        <w:t>3. Горчичное зерно: малое не значит бессмысленное</w:t>
      </w:r>
    </w:p>
    <w:p>
      <w:pPr>
        <w:pStyle w:val="ChapterRef"/>
      </w:pPr>
      <w:r>
        <w:t>Матф. 13:31–32; Мар. 4:30–32; Лук. 13:18–19</w:t>
      </w:r>
    </w:p>
    <w:p>
      <w:r>
        <w:t>Царство сравнивается с очень малым семенем, из которого вырастает заметное растение. Христос разрушает фантазию, что Божья работа обязательно начинается с дворца, огромной аудитории и полного бюджета.</w:t>
      </w:r>
    </w:p>
    <w:p>
      <w:r>
        <w:t>Малое начало легко презреть. Один честный разговор, одна семья, отказ одного чиновника подписать ложь, один учитель, который не унизил ребёнка, кажутся слишком маленькими рядом с системой. Но жизнь часто входит именно так.</w:t>
      </w:r>
    </w:p>
    <w:p>
      <w:r>
        <w:t>При этом малость нельзя романтизировать как повод никогда не расти. Семя предназначено стать пространством, где другие найдут тень. Зрелость измеряется не тем, насколько скромно мы начали, а тем, появилось ли рядом место для чужой жизни.</w:t>
      </w:r>
    </w:p>
    <w:p>
      <w:r>
        <w:t>Большой масштаб сам по себе не доказывает Царство. Империи тоже растут. Проверка в плоде: создаёт ли рост укрытие и свободу или требует поклонения центру.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Какое малое полезное дело я откладываю, потому что оно не выглядит великим?</w:t>
      </w:r>
    </w:p>
    <w:p>
      <w:r>
        <w:rPr>
          <w:b/>
          <w:color w:val="584031"/>
        </w:rPr>
        <w:t xml:space="preserve">Следующий живой шаг: </w:t>
      </w:r>
      <w:r>
        <w:t>Сделайте его сегодня для одного реального человека, не ожидая охватов.</w:t>
      </w:r>
    </w:p>
    <w:p>
      <w:pPr>
        <w:pStyle w:val="ChapterTitle"/>
      </w:pPr>
      <w:r>
        <w:t>4. Закваска действует изнутри</w:t>
      </w:r>
    </w:p>
    <w:p>
      <w:pPr>
        <w:pStyle w:val="ChapterRef"/>
      </w:pPr>
      <w:r>
        <w:t>Матф. 13:33; Лук. 13:20–21</w:t>
      </w:r>
    </w:p>
    <w:p>
      <w:r>
        <w:t>Небольшое количество закваски постепенно изменяет всё тесто. Здесь нет сцены завоевания. Царство входит тихо, смешивается с обычной жизнью и меняет её структуру изнутри.</w:t>
      </w:r>
    </w:p>
    <w:p>
      <w:r>
        <w:t>Человек может говорить о любви и сохранять прежний порядок дома, бизнеса и власти. Тогда вера остаётся украшением поверхности. Закваска должна войти в способ платить, спорить, воспитывать, распоряжаться телом и относиться к слабому.</w:t>
      </w:r>
    </w:p>
    <w:p>
      <w:r>
        <w:t>Изменение не всегда заметно в первый день. Но со временем становится видно, чем наполнена среда. Страх тоже работает как закваска: одна ложь входит в разговор, повторяется, и вскоре вся группа живёт внутри неё.</w:t>
      </w:r>
    </w:p>
    <w:p>
      <w:r>
        <w:t>Поэтому вопрос не только в том, что мы публично провозглашаем. Важно, какую малую практику мы постоянно вносим в общий мир.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Какой невидимый принцип постепенно пропитывает мой дом или команду — страх, конкуренция, правда или милость?</w:t>
      </w:r>
    </w:p>
    <w:p>
      <w:r>
        <w:rPr>
          <w:b/>
          <w:color w:val="584031"/>
        </w:rPr>
        <w:t xml:space="preserve">Следующий живой шаг: </w:t>
      </w:r>
      <w:r>
        <w:t>Введите одну повторяемую практику: честное признание ошибки, совместную еду, прозрачность денег или защиту права сказать «нет».</w:t>
      </w:r>
    </w:p>
    <w:p>
      <w:pPr>
        <w:pStyle w:val="ChapterTitle"/>
      </w:pPr>
      <w:r>
        <w:t>5. Пшеница и сорняки: не вырвать жизнь вместе со злом</w:t>
      </w:r>
    </w:p>
    <w:p>
      <w:pPr>
        <w:pStyle w:val="ChapterRef"/>
      </w:pPr>
      <w:r>
        <w:t>Матф. 13:24–30, 36–43</w:t>
      </w:r>
    </w:p>
    <w:p>
      <w:r>
        <w:t>Работники замечают сорняки и предлагают немедленно очистить поле. Хозяин останавливает их: поспешное вырывание может повредить пшеницу. Притча не утверждает, что зло не важно. Она предупреждает об опасности самоназначенных очистителей.</w:t>
      </w:r>
    </w:p>
    <w:p>
      <w:r>
        <w:t>История религии знает людей, которые хотели создать абсолютно чистое общество и ради этого уничтожали живых. Когда человек уверен, что безошибочно отличает пшеницу от сорняка, он быстро присваивает себе место окончательного суда.</w:t>
      </w:r>
    </w:p>
    <w:p>
      <w:r>
        <w:t>Терпение не означает позволять насилию продолжаться. Опасного человека можно ограничить, преступление — расследовать, жертву — защитить. Но защита отличается от желания стереть всех, кого мы объявили неправильными.</w:t>
      </w:r>
    </w:p>
    <w:p>
      <w:r>
        <w:t>Последний суд не поручен нашей ярости. Наша задача — сохранять жизнь, различать плод и не становиться тем злом, которое пытаемся искоренить.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Где моё желание справедливости превращается в наслаждение от уничтожения людей?</w:t>
      </w:r>
    </w:p>
    <w:p>
      <w:r>
        <w:rPr>
          <w:b/>
          <w:color w:val="584031"/>
        </w:rPr>
        <w:t xml:space="preserve">Следующий живой шаг: </w:t>
      </w:r>
      <w:r>
        <w:t>Сформулируйте действие защиты без языка расчеловечивания и без передачи своей совести толпе.</w:t>
      </w:r>
    </w:p>
    <w:p>
      <w:r>
        <w:br w:type="page"/>
      </w:r>
    </w:p>
    <w:p>
      <w:pPr>
        <w:pStyle w:val="PartTitle"/>
        <w:spacing w:before="1400"/>
      </w:pPr>
      <w:r>
        <w:t>ЧАСТЬ II. ПОТЕРЯННОЕ И НАЙДЕННОЕ</w:t>
      </w:r>
    </w:p>
    <w:p>
      <w:r>
        <w:br w:type="page"/>
      </w:r>
    </w:p>
    <w:p>
      <w:pPr>
        <w:pStyle w:val="ChapterTitle"/>
      </w:pPr>
      <w:r>
        <w:t>6. Одна овца и опасность арифметики</w:t>
      </w:r>
    </w:p>
    <w:p>
      <w:pPr>
        <w:pStyle w:val="ChapterRef"/>
      </w:pPr>
      <w:r>
        <w:t>Матф. 18:10–14; Лук. 15:1–7</w:t>
      </w:r>
    </w:p>
    <w:p>
      <w:r>
        <w:t>Пастух оставляет девяносто девять ради одной потерянной. Экономическая логика может возразить: зачем рисковать большинством из-за единицы? Но Царство не превращает человека в допустимую потерю статистики.</w:t>
      </w:r>
    </w:p>
    <w:p>
      <w:r>
        <w:t>Эту притчу нельзя использовать, чтобы заставить общину бесконечно терпеть опасного человека. Потерянная овца и волк — не одно и то же. Поиск не отменяет границ и ответственности.</w:t>
      </w:r>
    </w:p>
    <w:p>
      <w:r>
        <w:t>Главный поворот направлен против религиозного презрения. Те, кого считали испорченными и недостойными внимания, оказываются предметом Божьей радости. Бог не ждёт, пока потерянный сначала докажет ценность возвращения.</w:t>
      </w:r>
    </w:p>
    <w:p>
      <w:r>
        <w:t>Но найденность не является пассивным статусом. Овцу несут домой, потому что её прежнее положение было опасным. Милость возвращает в жизнь, а не освящает пропасть.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Кого я уже списал как невыгодную или безнадёжную единицу?</w:t>
      </w:r>
    </w:p>
    <w:p>
      <w:r>
        <w:rPr>
          <w:b/>
          <w:color w:val="584031"/>
        </w:rPr>
        <w:t xml:space="preserve">Следующий живой шаг: </w:t>
      </w:r>
      <w:r>
        <w:t>Сделайте один безопасный шаг внимания к человеку, которого обычно не замечают, не обещая того, чего не сможете выполнить.</w:t>
      </w:r>
    </w:p>
    <w:p>
      <w:pPr>
        <w:pStyle w:val="ChapterTitle"/>
      </w:pPr>
      <w:r>
        <w:t>7. Потерянная монета: искать внимательно</w:t>
      </w:r>
    </w:p>
    <w:p>
      <w:pPr>
        <w:pStyle w:val="ChapterRef"/>
      </w:pPr>
      <w:r>
        <w:t>Лук. 15:8–10</w:t>
      </w:r>
    </w:p>
    <w:p>
      <w:r>
        <w:t>Женщина зажигает свет, подметает дом и ищет монету, пока не найдёт. Здесь потерянное не может само позвать на помощь. Требуется внимательный поиск.</w:t>
      </w:r>
    </w:p>
    <w:p>
      <w:r>
        <w:t>Некоторые люди исчезают не физически. Они продолжают сидеть за общим столом, но давно стали невидимыми: тихий ребёнок, пожилой родственник, сотрудник без статуса, супруг, которого воспринимают как функцию.</w:t>
      </w:r>
    </w:p>
    <w:p>
      <w:r>
        <w:t>Поиск начинается со света. Нужно увидеть устройство дома: кто постоянно говорит, кто распоряжается деньгами, чьи чувства считаются важными, кому нельзя возражать. Иногда потеря произошла именно внутри благополучной комнаты.</w:t>
      </w:r>
    </w:p>
    <w:p>
      <w:r>
        <w:t>Радость женщины становится общей. Найденный человек не является чьей-то частной собственностью. Настоящее восстановление возвращает его в сообщество, а не в зависимость от спасателя.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Кто рядом со мной присутствует телом, но давно не замечен как человек?</w:t>
      </w:r>
    </w:p>
    <w:p>
      <w:r>
        <w:rPr>
          <w:b/>
          <w:color w:val="584031"/>
        </w:rPr>
        <w:t xml:space="preserve">Следующий живой шаг: </w:t>
      </w:r>
      <w:r>
        <w:t>Задайте ему один настоящий вопрос и выдержите ответ без перевода разговора на себя.</w:t>
      </w:r>
    </w:p>
    <w:p>
      <w:pPr>
        <w:pStyle w:val="ChapterTitle"/>
      </w:pPr>
      <w:r>
        <w:t>8. Младший сын: свобода, доведённая до голода</w:t>
      </w:r>
    </w:p>
    <w:p>
      <w:pPr>
        <w:pStyle w:val="ChapterRef"/>
      </w:pPr>
      <w:r>
        <w:t>Лук. 15:11–24</w:t>
      </w:r>
    </w:p>
    <w:p>
      <w:r>
        <w:t>Младший сын требует наследство при живом отце — словно говорит: мне нужны твои ресурсы, но не ты. Он уходит в далёкую страну, где свобода быстро превращается в зависимость от денег, удовольствия и чужого рынка.</w:t>
      </w:r>
    </w:p>
    <w:p>
      <w:r>
        <w:t>Его возвращение начинается не с совершенной чистоты мотива. Он голоден и вспоминает, что у отца даже работники едят. Покаяние иногда начинается с боли, а не с возвышенного прозрения. Главное — направление: он встаёт и идёт.</w:t>
      </w:r>
    </w:p>
    <w:p>
      <w:r>
        <w:t>Отец бежит навстречу раньше, чем сын успевает отработать всю речь. Милость опережает систему заслуживания. Но возвращение не делает прошлое добром. Сын действительно потерял имущество и доверие; праздник означает восстановление отношений, а не отрицание фактов.</w:t>
      </w:r>
    </w:p>
    <w:p>
      <w:r>
        <w:t>Бог встречает человека не у последней ступени исправления, а на дороге домой. Однако встреча предназначена для новой жизни, а не для очередного финансирования побега.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Я хочу вернуться к живому отношению или только избавиться от боли последствий?</w:t>
      </w:r>
    </w:p>
    <w:p>
      <w:r>
        <w:rPr>
          <w:b/>
          <w:color w:val="584031"/>
        </w:rPr>
        <w:t xml:space="preserve">Следующий живой шаг: </w:t>
      </w:r>
      <w:r>
        <w:t>Встаньте и сделайте первый проверяемый шаг: сообщите правду, прекратите разрушительное действие или обратитесь за помощью.</w:t>
      </w:r>
    </w:p>
    <w:p>
      <w:pPr>
        <w:pStyle w:val="ChapterTitle"/>
      </w:pPr>
      <w:r>
        <w:t>9. Старший сын: потеряться, не уходя из дома</w:t>
      </w:r>
    </w:p>
    <w:p>
      <w:pPr>
        <w:pStyle w:val="ChapterRef"/>
      </w:pPr>
      <w:r>
        <w:t>Лук. 15:25–32</w:t>
      </w:r>
    </w:p>
    <w:p>
      <w:r>
        <w:t>Старший сын всё время оставался рядом, работал и соблюдал порядок. Но праздник младшего раскрывает его внутреннюю жизнь. Он воспринимает отношения с отцом как трудовой договор: я служил, значит мне должны больше.</w:t>
      </w:r>
    </w:p>
    <w:p>
      <w:r>
        <w:t>Он не называет младшего братом — говорит «этот твой сын». Правильность без милости разрушила родство. Человек может находиться внутри религии и быть далеко от сердца дома.</w:t>
      </w:r>
    </w:p>
    <w:p>
      <w:r>
        <w:t>Отец выходит и к нему тоже. Притча не заканчивается ответом старшего сына. Дверь открыта, но войти должен он сам. Отец не тащит его на праздник и не отменяет его свободу.</w:t>
      </w:r>
    </w:p>
    <w:p>
      <w:r>
        <w:t>Горечь старшего брата особенно опасна, потому что умеет говорить языком справедливости. Проверка проста: радует ли меня возвращение другого или я хочу, чтобы его навсегда определял худший поступок?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Кому я не разрешаю измениться, потому что его вина поддерживает моё чувство превосходства?</w:t>
      </w:r>
    </w:p>
    <w:p>
      <w:r>
        <w:rPr>
          <w:b/>
          <w:color w:val="584031"/>
        </w:rPr>
        <w:t xml:space="preserve">Следующий живой шаг: </w:t>
      </w:r>
      <w:r>
        <w:t>Назовите человека не его ошибкой, а именем. Откажитесь сегодня от одного унижающего ярлыка.</w:t>
      </w:r>
    </w:p>
    <w:p>
      <w:pPr>
        <w:pStyle w:val="ChapterTitle"/>
      </w:pPr>
      <w:r>
        <w:t>10. Два должника: любовь после прощения</w:t>
      </w:r>
    </w:p>
    <w:p>
      <w:pPr>
        <w:pStyle w:val="ChapterRef"/>
      </w:pPr>
      <w:r>
        <w:t>Лук. 7:36–50</w:t>
      </w:r>
    </w:p>
    <w:p>
      <w:r>
        <w:t>В доме религиозного человека женщина выражает Христу благодарность так открыто, что хозяин осуждает и её, и Учителя. Христос рассказывает о двух должниках, которым простили разные суммы: сильнее любит тот, кто глубже понял размер дара.</w:t>
      </w:r>
    </w:p>
    <w:p>
      <w:r>
        <w:t>Притча не учит измерять людей количеством сексуальных, религиозных или социальных нарушений. Она раскрывает слепоту человека, который считает себя почти не нуждающимся в милости.</w:t>
      </w:r>
    </w:p>
    <w:p>
      <w:r>
        <w:t>Осознание прощения не должно превращаться в пожизненную зависимость от того, кто «спас». Христос возвращает женщине достоинство и отпускает с миром. Он не присваивает её благодарность.</w:t>
      </w:r>
    </w:p>
    <w:p>
      <w:r>
        <w:t>Человек, который помнит собственный долг, становится мягче к кающемуся. Но милость не обязывает жертву отрицать вред. Прощённый долг перед Богом должен породить новую ответственность перед людьми.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Где моя респектабельность мешает мне увидеть собственную нужду в милости?</w:t>
      </w:r>
    </w:p>
    <w:p>
      <w:r>
        <w:rPr>
          <w:b/>
          <w:color w:val="584031"/>
        </w:rPr>
        <w:t xml:space="preserve">Следующий живой шаг: </w:t>
      </w:r>
      <w:r>
        <w:t>Поблагодарите Бога не общими словами, а назовите конкретную правду, от которой перестали прятаться.</w:t>
      </w:r>
    </w:p>
    <w:p>
      <w:r>
        <w:br w:type="page"/>
      </w:r>
    </w:p>
    <w:p>
      <w:pPr>
        <w:pStyle w:val="PartTitle"/>
        <w:spacing w:before="1400"/>
      </w:pPr>
      <w:r>
        <w:t>ЧАСТЬ III. БЛИЖНИЙ, МИЛОСТЬ И ГРАНИЦЫ</w:t>
      </w:r>
    </w:p>
    <w:p>
      <w:r>
        <w:br w:type="page"/>
      </w:r>
    </w:p>
    <w:p>
      <w:pPr>
        <w:pStyle w:val="ChapterTitle"/>
      </w:pPr>
      <w:r>
        <w:t>11. Добрый самарянин: ближний как поступок</w:t>
      </w:r>
    </w:p>
    <w:p>
      <w:pPr>
        <w:pStyle w:val="ChapterRef"/>
      </w:pPr>
      <w:r>
        <w:t>Лук. 10:25–37</w:t>
      </w:r>
    </w:p>
    <w:p>
      <w:r>
        <w:t>Вопрос звучит так: кого я обязан считать ближним? Он ищет границу обязанности. Христос отвечает историей, в которой у дороги лежит избитый человек, а два уважаемых религиозных служителя проходят мимо.</w:t>
      </w:r>
    </w:p>
    <w:p>
      <w:r>
        <w:t>Помогает самарянин — представитель группы, которую многие слушатели презирали. Притча не просто просит быть добрым. Она разрушает уверенность, что нравственная ценность автоматически совпадает с правильной принадлежностью.</w:t>
      </w:r>
    </w:p>
    <w:p>
      <w:r>
        <w:t>Самарянин действует конкретно: подходит, перевязывает, перевозит, платит и обещает вернуться. Сострадание получает время, тело и деньги. Но помощь имеет границы: он не остаётся навсегда у постели и не делает раненого зависимым от себя.</w:t>
      </w:r>
    </w:p>
    <w:p>
      <w:r>
        <w:t>Христос меняет вопрос. Не «кто достоин моей помощи?», а «стану ли я ближним тому, чью боль увидел?» Это не обязанность спасти всех. Это отказ пройти мимо конкретного человека, когда помощь действительно доступна.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Чью боль я не замечаю из-за неприязни к его группе, взглядам или образу жизни?</w:t>
      </w:r>
    </w:p>
    <w:p>
      <w:r>
        <w:rPr>
          <w:b/>
          <w:color w:val="584031"/>
        </w:rPr>
        <w:t xml:space="preserve">Следующий живой шаг: </w:t>
      </w:r>
      <w:r>
        <w:t>Совершите один ограниченный, конкретный поступок помощи без требования согласия с вами.</w:t>
      </w:r>
    </w:p>
    <w:p>
      <w:pPr>
        <w:pStyle w:val="ChapterTitle"/>
      </w:pPr>
      <w:r>
        <w:t>12. Непрощающий слуга: милость, которая не прошла дальше</w:t>
      </w:r>
    </w:p>
    <w:p>
      <w:pPr>
        <w:pStyle w:val="ChapterRef"/>
      </w:pPr>
      <w:r>
        <w:t>Матф. 18:21–35</w:t>
      </w:r>
    </w:p>
    <w:p>
      <w:r>
        <w:t>Слуге прощают огромный долг, который он не способен выплатить. Выйдя, он душит товарища из-за гораздо меньшей суммы. Полученная милость не изменила его способ обращения с властью.</w:t>
      </w:r>
    </w:p>
    <w:p>
      <w:r>
        <w:t>Притчу иногда используют против пострадавшего: немедленно прости и верни обидчику доступ, иначе Бог накажет тебя. Это искажает сцену. Центральная фигура — не раненый, который ставит границу, а человек, получивший прощение и продолжающий жестоко взыскивать с другого.</w:t>
      </w:r>
    </w:p>
    <w:p>
      <w:r>
        <w:t>Прощение освобождает от необходимости строить жизнь вокруг мести. Но оно не отменяет закона, расстояния, последствий и проверки изменений. Восстановление доверия требует плода и времени.</w:t>
      </w:r>
    </w:p>
    <w:p>
      <w:r>
        <w:t>Милость становится жизнью, когда проходит через человека дальше. Не обязательно в той же форме: можно простить долг и всё же прекратить деловые отношения; отказаться от ненависти и одновременно свидетельствовать в суде.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Какую милость я охотно принимаю для себя, но отказываюсь учитывать в отношении другого?</w:t>
      </w:r>
    </w:p>
    <w:p>
      <w:r>
        <w:rPr>
          <w:b/>
          <w:color w:val="584031"/>
        </w:rPr>
        <w:t xml:space="preserve">Следующий живой шаг: </w:t>
      </w:r>
      <w:r>
        <w:t>Ослабьте одно несправедливое требование к человеку, не отменяя необходимой ответственности.</w:t>
      </w:r>
    </w:p>
    <w:p>
      <w:pPr>
        <w:pStyle w:val="ChapterTitle"/>
      </w:pPr>
      <w:r>
        <w:t>13. Богач и Лазарь: человек у ворот</w:t>
      </w:r>
    </w:p>
    <w:p>
      <w:pPr>
        <w:pStyle w:val="ChapterRef"/>
      </w:pPr>
      <w:r>
        <w:t>Лук. 16:19–31</w:t>
      </w:r>
    </w:p>
    <w:p>
      <w:r>
        <w:t>Богач ежедневно живёт в роскоши, а у его ворот лежит больной Лазарь. Пропасть после смерти не появляется внезапно; она уже построена при жизни — воротами, привычкой не видеть и уверенностью, что чужая беда не касается богатого стола.</w:t>
      </w:r>
    </w:p>
    <w:p>
      <w:r>
        <w:t>Притча не утверждает, что всякий богатый обречён, а всякий бедный автоматически праведен. Она обличает состояние, в котором благополучие делает страдание рядом невидимым.</w:t>
      </w:r>
    </w:p>
    <w:p>
      <w:r>
        <w:t>Даже после смерти богач продолжает воспринимать Лазаря как обслуживающего человека: пошли его принести воды, пошли его предупредить братьев. Он видит его, но не признаёт равным.</w:t>
      </w:r>
    </w:p>
    <w:p>
      <w:r>
        <w:t>Нам часто хочется чудесного доказательства, которое заставит людей измениться. Ответ притчи трезв: света уже достаточно, но человек может научиться не слышать. Проблема не всегда в нехватке информации, а в защищённом образе жизни.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Кто лежит у ворот моего комфорта — не как идея, а как конкретный человек?</w:t>
      </w:r>
    </w:p>
    <w:p>
      <w:r>
        <w:rPr>
          <w:b/>
          <w:color w:val="584031"/>
        </w:rPr>
        <w:t xml:space="preserve">Следующий живой шаг: </w:t>
      </w:r>
      <w:r>
        <w:t>Переведите часть ресурса в регулярную помощь так, чтобы получатель сохранял достоинство и выбор.</w:t>
      </w:r>
    </w:p>
    <w:p>
      <w:pPr>
        <w:pStyle w:val="ChapterTitle"/>
      </w:pPr>
      <w:r>
        <w:t>14. Овцы и козлы: Христос в незаметном человеке</w:t>
      </w:r>
    </w:p>
    <w:p>
      <w:pPr>
        <w:pStyle w:val="ChapterRef"/>
      </w:pPr>
      <w:r>
        <w:t>Матф. 25:31–46</w:t>
      </w:r>
    </w:p>
    <w:p>
      <w:r>
        <w:t>Суд в этой истории касается не правильности лозунгов, а отношения к голодному, чужому, раздетому, больному и заключённому. Удивлены обе стороны: они не знали, что встречались с Царём в уязвимом человеке.</w:t>
      </w:r>
    </w:p>
    <w:p>
      <w:r>
        <w:t>Притча не предлагает заработать спасение количеством благотворительных действий. Она показывает, какой плод рождает принадлежность Царству. Вера, которая систематически не видит слабого, разоблачает собственную пустоту.</w:t>
      </w:r>
    </w:p>
    <w:p>
      <w:r>
        <w:t>Помощь заключённому не означает оправдание каждого преступления. Посещение, достоинство и защита от пыток совместимы с правосудием. Милость не уничтожает границы; она не позволяет границе уничтожить человечность.</w:t>
      </w:r>
    </w:p>
    <w:p>
      <w:r>
        <w:t>Самое опасное место — религиозная уверенность без узнавания Христа рядом. Можно ждать Его на небе и проходить мимо в коридоре больницы, миграционном центре или собственной семье.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Какой уязвимый человек вызывает во мне не сострадание, а раздражение за само своё существование?</w:t>
      </w:r>
    </w:p>
    <w:p>
      <w:r>
        <w:rPr>
          <w:b/>
          <w:color w:val="584031"/>
        </w:rPr>
        <w:t xml:space="preserve">Следующий живой шаг: </w:t>
      </w:r>
      <w:r>
        <w:t>Сделайте один поступок служения, где человек не сможет повысить ваш статус.</w:t>
      </w:r>
    </w:p>
    <w:p>
      <w:r>
        <w:br w:type="page"/>
      </w:r>
    </w:p>
    <w:p>
      <w:pPr>
        <w:pStyle w:val="PartTitle"/>
        <w:spacing w:before="1400"/>
      </w:pPr>
      <w:r>
        <w:t>ЧАСТЬ IV. ДЕНЬГИ, ТРУД И ИЛЛЮЗИЯ КОНТРОЛЯ</w:t>
      </w:r>
    </w:p>
    <w:p>
      <w:r>
        <w:br w:type="page"/>
      </w:r>
    </w:p>
    <w:p>
      <w:pPr>
        <w:pStyle w:val="ChapterTitle"/>
      </w:pPr>
      <w:r>
        <w:t>15. Богач, построивший большие амбары</w:t>
      </w:r>
    </w:p>
    <w:p>
      <w:pPr>
        <w:pStyle w:val="ChapterRef"/>
      </w:pPr>
      <w:r>
        <w:t>Лук. 12:13–21</w:t>
      </w:r>
    </w:p>
    <w:p>
      <w:r>
        <w:t>У человека хороший урожай. Проблема не в труде и не в наличии запасов. Проблема проявляется в его внутреннем монологе: мои плоды, мои амбары, моя душа, мой покой. В его мире нет Бога, работников, соседей и смертности.</w:t>
      </w:r>
    </w:p>
    <w:p>
      <w:r>
        <w:t>Он пытается превратить имущество в гарантию будущего. Но запас может поддерживать жизнь, а не отменять её хрупкость. Деньги полезны как средство и жестоки как обещание бессмертия.</w:t>
      </w:r>
    </w:p>
    <w:p>
      <w:r>
        <w:t>Глупость богача не интеллектуальная. Он умеет считать урожай, но не умеет считать дни. Он расширяет хранилище, не задавая вопроса, для чего дана жизнь и кто платит за его достаток.</w:t>
      </w:r>
    </w:p>
    <w:p>
      <w:r>
        <w:t>Быть богатым перед Богом — не театрально отказаться от всего. Это вернуть собственности назначение: обеспечить ответственность, поддержать близких, создать полезный труд, делиться и не продавать совесть ради сохранения накопленного.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Какую безопасность я требую от денег, хотя они не способны её дать?</w:t>
      </w:r>
    </w:p>
    <w:p>
      <w:r>
        <w:rPr>
          <w:b/>
          <w:color w:val="584031"/>
        </w:rPr>
        <w:t xml:space="preserve">Следующий живой шаг: </w:t>
      </w:r>
      <w:r>
        <w:t>Определите меру достаточности и одну долю дохода или времени, которая будет служить не только вам.</w:t>
      </w:r>
    </w:p>
    <w:p>
      <w:pPr>
        <w:pStyle w:val="ChapterTitle"/>
      </w:pPr>
      <w:r>
        <w:t>16. Нечестный управляющий: срочность и трезвость</w:t>
      </w:r>
    </w:p>
    <w:p>
      <w:pPr>
        <w:pStyle w:val="ChapterRef"/>
      </w:pPr>
      <w:r>
        <w:t>Лук. 16:1–13</w:t>
      </w:r>
    </w:p>
    <w:p>
      <w:r>
        <w:t>Эта притча неудобна: управляющего обвиняют в растрате, и он быстро меняет долговые записи, чтобы обеспечить себе будущее. Хозяин отмечает его находчивость, но не объявляет обман праведностью.</w:t>
      </w:r>
    </w:p>
    <w:p>
      <w:r>
        <w:t>Христос использует нравственно неоднозначного персонажа, чтобы показать решительность. Люди умеют проявлять удивительную изобретательность ради денег и положения, но откладывают важнейшее, будто времени бесконечно много.</w:t>
      </w:r>
    </w:p>
    <w:p>
      <w:r>
        <w:t>Притча также разоблачает нейтральность богатства. Деньги создают связи, власть и обязательства. Вопрос не в том, влияют ли они на отношения, а в том, чему служит это влияние.</w:t>
      </w:r>
    </w:p>
    <w:p>
      <w:r>
        <w:t>Финальная проверка ясна: нельзя одновременно служить Богу и богатству как хозяину. Можно владеть средствами, но нельзя позволить им определять, кому говорить правду, кого любить и сколько совести можно продать.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В какой области я проявляю огромную находчивость ради выгоды и почти никакой — ради правды?</w:t>
      </w:r>
    </w:p>
    <w:p>
      <w:r>
        <w:rPr>
          <w:b/>
          <w:color w:val="584031"/>
        </w:rPr>
        <w:t xml:space="preserve">Следующий живой шаг: </w:t>
      </w:r>
      <w:r>
        <w:t>Используйте один профессиональный навык для помощи или справедливости, не только для дохода.</w:t>
      </w:r>
    </w:p>
    <w:p>
      <w:pPr>
        <w:pStyle w:val="ChapterTitle"/>
      </w:pPr>
      <w:r>
        <w:t>17. Таланты: доверенное должно войти в жизнь</w:t>
      </w:r>
    </w:p>
    <w:p>
      <w:pPr>
        <w:pStyle w:val="ChapterRef"/>
      </w:pPr>
      <w:r>
        <w:t>Матф. 25:14–30; ср. Лук. 19:11–27</w:t>
      </w:r>
    </w:p>
    <w:p>
      <w:r>
        <w:t>Хозяин доверяет слугам разные суммы. Двое вводят полученное в действие, третий прячет из страха. Его образ хозяина жесток, и этот страх становится оправданием бездействия.</w:t>
      </w:r>
    </w:p>
    <w:p>
      <w:r>
        <w:t>Притчу часто сводят к требованию стать успешнее и прибыльнее. Но Царство не измеряется только финансовой отдачей. Доверенным может быть время, способность слышать, профессиональный навык, власть, тело или возможность защитить другого.</w:t>
      </w:r>
    </w:p>
    <w:p>
      <w:r>
        <w:t>Разные суммы не означают разную человеческую ценность. Ответ звучит одинаково для обоих действовавших слуг. Верность измеряется не сравнением с чужим масштабом, а тем, вошло ли доверенное в плод.</w:t>
      </w:r>
    </w:p>
    <w:p>
      <w:r>
        <w:t>Страх наказания может выглядеть осторожностью, но иногда он просто закапывает жизнь. Нельзя гарантировать результат каждого дела. Можно честно использовать то, что есть, проверять плод и не превращать неудачу в окончательное имя.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Что я закопал, потому что не могу сразу сделать это великим или безопасным?</w:t>
      </w:r>
    </w:p>
    <w:p>
      <w:r>
        <w:rPr>
          <w:b/>
          <w:color w:val="584031"/>
        </w:rPr>
        <w:t xml:space="preserve">Следующий живой шаг: </w:t>
      </w:r>
      <w:r>
        <w:t>Выведите один дар из земли в маленький проверяемый опыт с реальным человеком.</w:t>
      </w:r>
    </w:p>
    <w:p>
      <w:pPr>
        <w:pStyle w:val="ChapterTitle"/>
      </w:pPr>
      <w:r>
        <w:t>18. Работники виноградника: справедливость больше сравнения</w:t>
      </w:r>
    </w:p>
    <w:p>
      <w:pPr>
        <w:pStyle w:val="ChapterRef"/>
      </w:pPr>
      <w:r>
        <w:t>Матф. 20:1–16</w:t>
      </w:r>
    </w:p>
    <w:p>
      <w:r>
        <w:t>Хозяин нанимает людей в разное время и в конце платит каждому дневную сумму. Проработавшие с утра возмущены: равная плата кажется им унижением заслуги.</w:t>
      </w:r>
    </w:p>
    <w:p>
      <w:r>
        <w:t>Хозяин не нарушает договор с ними. Их боль рождается из сравнения: добро, данное позднему работнику, воспринимается как отнятое у раннего. Так зависть превращает чужую милость в личное оскорбление.</w:t>
      </w:r>
    </w:p>
    <w:p>
      <w:r>
        <w:t>Притча не является готовой экономической моделью для любой зарплаты. Работодатель не может ею оправдывать эксплуатацию. История раскрывает Божью щедрость, которая не выдаётся по нашему рейтингу духовного стажа.</w:t>
      </w:r>
    </w:p>
    <w:p>
      <w:r>
        <w:t>Тот, кто давно в доме, может незаметно начать считать благодать своей собственностью. Тогда возвращение позднего человека угрожает не ресурсу, а статусу.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Чья незаслуженная, по моему мнению, радость заставляет меня забыть полученное добро?</w:t>
      </w:r>
    </w:p>
    <w:p>
      <w:r>
        <w:rPr>
          <w:b/>
          <w:color w:val="584031"/>
        </w:rPr>
        <w:t xml:space="preserve">Следующий живой шаг: </w:t>
      </w:r>
      <w:r>
        <w:t>Поздравьте человека с его плодом, не добавляя сравнения с собой.</w:t>
      </w:r>
    </w:p>
    <w:p>
      <w:pPr>
        <w:pStyle w:val="ChapterTitle"/>
      </w:pPr>
      <w:r>
        <w:t>19. Сокровище и жемчужина: цена целого желания</w:t>
      </w:r>
    </w:p>
    <w:p>
      <w:pPr>
        <w:pStyle w:val="ChapterRef"/>
      </w:pPr>
      <w:r>
        <w:t>Матф. 13:44–46</w:t>
      </w:r>
    </w:p>
    <w:p>
      <w:r>
        <w:t>Один человек случайно находит сокровище, другой долго ищет прекрасную жемчужину. Оба узнают ценность и перестраивают вокруг неё всё остальное.</w:t>
      </w:r>
    </w:p>
    <w:p>
      <w:r>
        <w:t>Царство нельзя добавить к жизни как ещё одну подписку. Оно меняет иерархию желаний. Некоторые вещи, которыми человек дорожил, теряют власть не потому, что стали злыми, а потому, что найдено более живое.</w:t>
      </w:r>
    </w:p>
    <w:p>
      <w:r>
        <w:t>Продажа всего не является универсальной инструкцией раздать имущество без ответственности за семью. Это образ целостного выбора. Человек перестаёт хотеть одновременно две противоположные жизни: свободу и рабство, правду и удобную ложь, любовь и владение.</w:t>
      </w:r>
    </w:p>
    <w:p>
      <w:r>
        <w:t>Радость важна: человек расстаётся не только из обязанности. Он увидел ценность. Духовность, состоящая лишь из лишений, быстро ищет тайную компенсацию властью или признанием.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Какую высшую ценность я называю главной, но на практике постоянно продаю за удобство?</w:t>
      </w:r>
    </w:p>
    <w:p>
      <w:r>
        <w:rPr>
          <w:b/>
          <w:color w:val="584031"/>
        </w:rPr>
        <w:t xml:space="preserve">Следующий живой шаг: </w:t>
      </w:r>
      <w:r>
        <w:t>Откажитесь от одного небольшого компромисса, который противоречит выбранному сокровищу.</w:t>
      </w:r>
    </w:p>
    <w:p>
      <w:r>
        <w:br w:type="page"/>
      </w:r>
    </w:p>
    <w:p>
      <w:pPr>
        <w:pStyle w:val="PartTitle"/>
        <w:spacing w:before="1400"/>
      </w:pPr>
      <w:r>
        <w:t>ЧАСТЬ V. РЕЛИГИЯ И САМООБМАН</w:t>
      </w:r>
    </w:p>
    <w:p>
      <w:r>
        <w:br w:type="page"/>
      </w:r>
    </w:p>
    <w:p>
      <w:pPr>
        <w:pStyle w:val="ChapterTitle"/>
      </w:pPr>
      <w:r>
        <w:t>20. Фарисей и сборщик налогов: молитва как зеркало</w:t>
      </w:r>
    </w:p>
    <w:p>
      <w:pPr>
        <w:pStyle w:val="ChapterRef"/>
      </w:pPr>
      <w:r>
        <w:t>Лук. 18:9–14</w:t>
      </w:r>
    </w:p>
    <w:p>
      <w:r>
        <w:t>Фарисей перечисляет реальные дисциплины, но его молитва построена вокруг сравнения: благодарю, что я не такой, как остальные. Бог становится аудиторией его самоутверждения.</w:t>
      </w:r>
    </w:p>
    <w:p>
      <w:r>
        <w:t>Сборщик налогов не предъявляет заслуг и не объясняет систему, в которой участвовал. Он просит милости. Но притча не делает унижение самоцелью. Оправданным он уходит не потому, что ненавидит себя, а потому, что перестал защищать ложный образ.</w:t>
      </w:r>
    </w:p>
    <w:p>
      <w:r>
        <w:t>Современный человек может произнести эту притчу с новым превосходством: благодарю, что я не фарисей. Самообман легко надевает одежду анти-религиозности, осознанности или прогрессивности.</w:t>
      </w:r>
    </w:p>
    <w:p>
      <w:r>
        <w:t>Смирение — не занижение себя. Это способность стоять в правде без необходимости оказаться выше другого.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Кого мне необходимо считать хуже, чтобы чувствовать себя хорошим?</w:t>
      </w:r>
    </w:p>
    <w:p>
      <w:r>
        <w:rPr>
          <w:b/>
          <w:color w:val="584031"/>
        </w:rPr>
        <w:t xml:space="preserve">Следующий живой шаг: </w:t>
      </w:r>
      <w:r>
        <w:t>В молитве сегодня не упоминайте чужие ошибки. Назовите только свою правду и нужду в милости.</w:t>
      </w:r>
    </w:p>
    <w:p>
      <w:pPr>
        <w:pStyle w:val="ChapterTitle"/>
      </w:pPr>
      <w:r>
        <w:t>21. Два сына: слова и реальное послушание</w:t>
      </w:r>
    </w:p>
    <w:p>
      <w:pPr>
        <w:pStyle w:val="ChapterRef"/>
      </w:pPr>
      <w:r>
        <w:t>Матф. 21:28–32</w:t>
      </w:r>
    </w:p>
    <w:p>
      <w:r>
        <w:t>Один сын говорит отцу «не пойду», но позже идёт работать. Другой отвечает правильно и ничего не делает. Христос отделяет благочестивый ответ от реального движения.</w:t>
      </w:r>
    </w:p>
    <w:p>
      <w:r>
        <w:t>Религия легко награждает за правильный язык. Человек знает, когда сказать «аминь», какую позицию повторить и как выглядеть лояльным. Но поле остаётся пустым.</w:t>
      </w:r>
    </w:p>
    <w:p>
      <w:r>
        <w:t>Первый сын не является образцом грубости. Его ценность в том, что он способен изменить решение. Покаяние видно не по красоте первоначальной реакции, а по тому, куда в итоге пошли ноги.</w:t>
      </w:r>
    </w:p>
    <w:p>
      <w:r>
        <w:t>Человек может ошибочно сказать «нет» и всё же вернуться к жизни. И может всю жизнь говорить «да», сохраняя закрытыми руки.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Какое моё правильное обещание не получило поступка?</w:t>
      </w:r>
    </w:p>
    <w:p>
      <w:r>
        <w:rPr>
          <w:b/>
          <w:color w:val="584031"/>
        </w:rPr>
        <w:t xml:space="preserve">Следующий живой шаг: </w:t>
      </w:r>
      <w:r>
        <w:t>Не повторяйте обещание. Выполните сегодня его минимальную проверяемую часть.</w:t>
      </w:r>
    </w:p>
    <w:p>
      <w:pPr>
        <w:pStyle w:val="ChapterTitle"/>
      </w:pPr>
      <w:r>
        <w:t>22. Злые виноградари: когда служители присваивают сад</w:t>
      </w:r>
    </w:p>
    <w:p>
      <w:pPr>
        <w:pStyle w:val="ChapterRef"/>
      </w:pPr>
      <w:r>
        <w:t>Матф. 21:33–46; Мар. 12:1–12; Лук. 20:9–19</w:t>
      </w:r>
    </w:p>
    <w:p>
      <w:r>
        <w:t>Хозяин доверяет виноградник арендаторам. Со временем они начинают вести себя как владельцы, избивают посланников и убивают сына, чтобы присвоить наследство.</w:t>
      </w:r>
    </w:p>
    <w:p>
      <w:r>
        <w:t>Эта притча направлена против руководителей, присвоивших Божий народ и отвергающих призыв к плоду. Её нельзя превращать в обвинение еврейского народа как такового. Христос, ученики и первые слушатели сами были евреями; конфликт идёт внутри истории Израиля и касается злоупотребления доверенной властью.</w:t>
      </w:r>
    </w:p>
    <w:p>
      <w:r>
        <w:t>Опасность повторяется в любой религии. Лидер начинает считать общину своей собственностью, деньги — личным правом, вопросы — мятежом, а разоблачителя — врагом Бога.</w:t>
      </w:r>
    </w:p>
    <w:p>
      <w:r>
        <w:t>Виноградник принадлежит Хозяину, а не управляющим. Плод важнее институционального самосохранения. Там, где ради репутации системы прячут насилие, служители уже пытаются завладеть садом.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Какую доверенную мне область я начал считать своей безусловной собственностью?</w:t>
      </w:r>
    </w:p>
    <w:p>
      <w:r>
        <w:rPr>
          <w:b/>
          <w:color w:val="584031"/>
        </w:rPr>
        <w:t xml:space="preserve">Следующий живой шаг: </w:t>
      </w:r>
      <w:r>
        <w:t>Создайте прозрачность: общий доступ к информации, независимую проверку или право другого человека возразить.</w:t>
      </w:r>
    </w:p>
    <w:p>
      <w:pPr>
        <w:pStyle w:val="ChapterTitle"/>
      </w:pPr>
      <w:r>
        <w:t>23. Свадебный пир: приглашение и одежда новой жизни</w:t>
      </w:r>
    </w:p>
    <w:p>
      <w:pPr>
        <w:pStyle w:val="ChapterRef"/>
      </w:pPr>
      <w:r>
        <w:t>Матф. 22:1–14</w:t>
      </w:r>
    </w:p>
    <w:p>
      <w:r>
        <w:t>Приглашённые отказываются от пира: заняты полем, торговлей и собственными делами; некоторые отвечают насилием. Тогда приглашение выходит на дороги и собирает тех, кого первоначальные гости не считали достойными.</w:t>
      </w:r>
    </w:p>
    <w:p>
      <w:r>
        <w:t>Царство открывается неожиданным людям. Принадлежность к правильной истории не гарантирует участия, если человек постоянно выбирает другое господство.</w:t>
      </w:r>
    </w:p>
    <w:p>
      <w:r>
        <w:t>Финальная сцена с человеком без свадебной одежды звучит жёстко. Она предупреждает: войти с улицы — не значит принести на пир прежнюю логику насилия и презрения. Дар приглашения предполагает ответ новой жизнью.</w:t>
      </w:r>
    </w:p>
    <w:p>
      <w:r>
        <w:t>Нельзя превратить одежду в внешний религиозный дресс-код. В библейском образе одежда часто говорит о характере и поступках. Милость принимает человека таким, каков он есть, но не объявляет разрушение его окончательной формой.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Какое приглашение Бога я откладываю, потому что мои дела кажутся важнее живой встречи?</w:t>
      </w:r>
    </w:p>
    <w:p>
      <w:r>
        <w:rPr>
          <w:b/>
          <w:color w:val="584031"/>
        </w:rPr>
        <w:t xml:space="preserve">Следующий живой шаг: </w:t>
      </w:r>
      <w:r>
        <w:t>Освободите конкретное время для отношений, молитвы или служения, а не оставляйте их на остаток дня.</w:t>
      </w:r>
    </w:p>
    <w:p>
      <w:pPr>
        <w:pStyle w:val="ChapterTitle"/>
      </w:pPr>
      <w:r>
        <w:t>24. Большой ужин: уважительные отговорки</w:t>
      </w:r>
    </w:p>
    <w:p>
      <w:pPr>
        <w:pStyle w:val="ChapterRef"/>
      </w:pPr>
      <w:r>
        <w:t>Лук. 14:15–24</w:t>
      </w:r>
    </w:p>
    <w:p>
      <w:r>
        <w:t>Гости не отказываются по причине явного преступления. Один купил землю, другой волов, третий женился. Все причины связаны с нормальной жизнью. Именно поэтому притча тревожна: хорошее может занять место главного.</w:t>
      </w:r>
    </w:p>
    <w:p>
      <w:r>
        <w:t>Хозяин приглашает бедных, людей с инвалидностью и тех, кто оказался за пределами привычного общества. Стол Бога не строится по рейтингу полезности и престижа.</w:t>
      </w:r>
    </w:p>
    <w:p>
      <w:r>
        <w:t>Фраза о том, чтобы людей «убедили войти», не разрешает насильственное обращение. История говорит о настойчивом гостеприимстве, которое преодолевает уверенность исключённых, что для них места нет. Церковная история слишком часто превращала приглашение в принуждение.</w:t>
      </w:r>
    </w:p>
    <w:p>
      <w:r>
        <w:t>Отговорка становится идолом, когда человек использует ответственность, работу или семью, чтобы никогда не отвечать на более глубокий зов.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Какая уважительная занятость позволяет мне постоянно не приходить к живому?</w:t>
      </w:r>
    </w:p>
    <w:p>
      <w:r>
        <w:rPr>
          <w:b/>
          <w:color w:val="584031"/>
        </w:rPr>
        <w:t xml:space="preserve">Следующий живой шаг: </w:t>
      </w:r>
      <w:r>
        <w:t>Отмените одно необязательное дело ради встречи, которую слишком долго откладывали.</w:t>
      </w:r>
    </w:p>
    <w:p>
      <w:r>
        <w:br w:type="page"/>
      </w:r>
    </w:p>
    <w:p>
      <w:pPr>
        <w:pStyle w:val="PartTitle"/>
        <w:spacing w:before="1400"/>
      </w:pPr>
      <w:r>
        <w:t>ЧАСТЬ VI. БОДРСТВОВАНИЕ, МОЛИТВА И ОТВЕТСТВЕННОСТЬ</w:t>
      </w:r>
    </w:p>
    <w:p>
      <w:r>
        <w:br w:type="page"/>
      </w:r>
    </w:p>
    <w:p>
      <w:pPr>
        <w:pStyle w:val="ChapterTitle"/>
      </w:pPr>
      <w:r>
        <w:t>25. Десять девушек: чужого масла недостаточно</w:t>
      </w:r>
    </w:p>
    <w:p>
      <w:pPr>
        <w:pStyle w:val="ChapterRef"/>
      </w:pPr>
      <w:r>
        <w:t>Матф. 25:1–13</w:t>
      </w:r>
    </w:p>
    <w:p>
      <w:r>
        <w:t>Десять девушек ждут жениха, и все засыпают. Различие не в способности никогда не уставать, а в подготовленности к долгому ожиданию. У пяти есть запас масла, у пяти — только внешний светильник.</w:t>
      </w:r>
    </w:p>
    <w:p>
      <w:r>
        <w:t>Чужая вера, характер и практика не могут полностью заменить собственный ответ. Можно находиться рядом с мудрыми людьми, повторять их слова и всё же не иметь внутреннего запаса для ночи.</w:t>
      </w:r>
    </w:p>
    <w:p>
      <w:r>
        <w:t>Притчу нельзя использовать, чтобы наслаждаться закрытой дверью перед опоздавшим. Её задача — разбудить сейчас, пока время ответа открыто.</w:t>
      </w:r>
    </w:p>
    <w:p>
      <w:r>
        <w:t>Масло не обязательно искать в одном тайном символе. Это образ верности, которую невозможно срочно купить в момент кризиса. Она накапливается маленькими решениями до ночи.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На чьём внутреннем запасе я пытаюсь прожить собственную жизнь?</w:t>
      </w:r>
    </w:p>
    <w:p>
      <w:r>
        <w:rPr>
          <w:b/>
          <w:color w:val="584031"/>
        </w:rPr>
        <w:t xml:space="preserve">Следующий живой шаг: </w:t>
      </w:r>
      <w:r>
        <w:t>Выберите одну ежедневную практику, которая будет питать светильник без публичной сцены.</w:t>
      </w:r>
    </w:p>
    <w:p>
      <w:pPr>
        <w:pStyle w:val="ChapterTitle"/>
      </w:pPr>
      <w:r>
        <w:t>26. Настойчивая вдова: молитва против усталости от несправедливости</w:t>
      </w:r>
    </w:p>
    <w:p>
      <w:pPr>
        <w:pStyle w:val="ChapterRef"/>
      </w:pPr>
      <w:r>
        <w:t>Лук. 18:1–8</w:t>
      </w:r>
    </w:p>
    <w:p>
      <w:r>
        <w:t>Вдова требует защиты у судьи, который не боится Бога и не уважает людей. У неё мало общественной власти, но она продолжает приходить. Судья уступает не из обращения сердца, а потому что её настойчивость нарушает его удобство.</w:t>
      </w:r>
    </w:p>
    <w:p>
      <w:r>
        <w:t>Бог не сравнивается с бессовестным судьёй по характеру. Логика идёт от меньшего к большему: если даже такой человек в итоге отвечает, тем более Бог слышит крик о справедливости.</w:t>
      </w:r>
    </w:p>
    <w:p>
      <w:r>
        <w:t>Молитва здесь не заменяет обращения, документа, суда, сообщества и публичного свидетельства. Настойчивость вдовы телесна: она снова появляется перед дверью власти.</w:t>
      </w:r>
    </w:p>
    <w:p>
      <w:r>
        <w:t>Но длительная борьба истощает. Поэтому последний вопрос Христа касается веры — останутся ли люди верными правде, когда ответ задерживается и цинизм кажется разумнее надежды?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Где я перестал просить справедливости, потому что устал или стыжусь повторяться?</w:t>
      </w:r>
    </w:p>
    <w:p>
      <w:r>
        <w:rPr>
          <w:b/>
          <w:color w:val="584031"/>
        </w:rPr>
        <w:t xml:space="preserve">Следующий живой шаг: </w:t>
      </w:r>
      <w:r>
        <w:t>Сделайте следующий законный и безопасный шаг: повторное обращение, консультацию, фиксацию фактов или просьбу о поддержке.</w:t>
      </w:r>
    </w:p>
    <w:p>
      <w:pPr>
        <w:pStyle w:val="ChapterTitle"/>
      </w:pPr>
      <w:r>
        <w:t>27. Друг в полночь: просьба, которая стучит</w:t>
      </w:r>
    </w:p>
    <w:p>
      <w:pPr>
        <w:pStyle w:val="ChapterRef"/>
      </w:pPr>
      <w:r>
        <w:t>Лук. 11:5–13</w:t>
      </w:r>
    </w:p>
    <w:p>
      <w:r>
        <w:t>К человеку ночью приходит гость, а еды нет. Он идёт к соседу и стучит, несмотря на неудобство. Просьба рождается не только из личной нужды, но из ответственности за другого.</w:t>
      </w:r>
    </w:p>
    <w:p>
      <w:r>
        <w:t>Притча освобождает от образа молитвы как безупречного этикета. Иногда человек приходит к Богу растерянным, повторяющимся и неудобным. Отношение выдерживает стук.</w:t>
      </w:r>
    </w:p>
    <w:p>
      <w:r>
        <w:t>Но настойчивость не является техникой, заставляющей Бога выдать любой желаемый предмет. Финал говорит о добром даре и Святом Духе — о присутствии и жизни, а не о магическом исполнении воли.</w:t>
      </w:r>
    </w:p>
    <w:p>
      <w:r>
        <w:t>Просить также значит признать, что собственных запасов недостаточно. Гордый человек предпочитает оставить гостя голодным, лишь бы не показать соседу пустой шкаф.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Какую нужду я скрываю, потому что боюсь показаться неудобным или недостаточным?</w:t>
      </w:r>
    </w:p>
    <w:p>
      <w:r>
        <w:rPr>
          <w:b/>
          <w:color w:val="584031"/>
        </w:rPr>
        <w:t xml:space="preserve">Следующий живой шаг: </w:t>
      </w:r>
      <w:r>
        <w:t>Попросите конкретную помощь у человека, которому доверяете, без длинного оправдания.</w:t>
      </w:r>
    </w:p>
    <w:p>
      <w:pPr>
        <w:pStyle w:val="ChapterTitle"/>
      </w:pPr>
      <w:r>
        <w:t>28. Бесплодная смоковница: ещё один год не равен бесконечности</w:t>
      </w:r>
    </w:p>
    <w:p>
      <w:pPr>
        <w:pStyle w:val="ChapterRef"/>
      </w:pPr>
      <w:r>
        <w:t>Лук. 13:6–9</w:t>
      </w:r>
    </w:p>
    <w:p>
      <w:r>
        <w:t>Хозяин несколько лет не находит плода и хочет срубить дерево. Садовник просит ещё время: вскопать землю, добавить удобрение, дать возможность ответить.</w:t>
      </w:r>
    </w:p>
    <w:p>
      <w:r>
        <w:t>Милость здесь деятельна. Она не просто говорит дереву, что всё нормально. Она создаёт новые условия роста. Иногда человеку нужен не очередной упрёк, а лечение, обучение, безопасность и честная поддержка.</w:t>
      </w:r>
    </w:p>
    <w:p>
      <w:r>
        <w:t>Но дополнительное время не объявляется бесконечным. Отсрочка имеет направление — плод. Религиозные слова о терпении не должны годами прикрывать отсутствие изменений у человека, причиняющего вред.</w:t>
      </w:r>
    </w:p>
    <w:p>
      <w:r>
        <w:t>В жизни бывают сезоны, когда внешнего результата мало. Поэтому плод нужно определять трезво: не только охваты и деньги, но правдивость, ответственность, восстановленные отношения и способность не повторять зло.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Где мне нужна новая среда для роста, а где я использую «ещё не время» как укрытие от ответственности?</w:t>
      </w:r>
    </w:p>
    <w:p>
      <w:r>
        <w:rPr>
          <w:b/>
          <w:color w:val="584031"/>
        </w:rPr>
        <w:t xml:space="preserve">Следующий живой шаг: </w:t>
      </w:r>
      <w:r>
        <w:t>Назначьте конкретный срок проверки и один измеримый признак плода.</w:t>
      </w:r>
    </w:p>
    <w:p>
      <w:pPr>
        <w:pStyle w:val="ChapterTitle"/>
      </w:pPr>
      <w:r>
        <w:t>29. Дом на камне: услышать значит сделать</w:t>
      </w:r>
    </w:p>
    <w:p>
      <w:pPr>
        <w:pStyle w:val="ChapterRef"/>
      </w:pPr>
      <w:r>
        <w:t>Матф. 7:24–27; Лук. 6:46–49</w:t>
      </w:r>
    </w:p>
    <w:p>
      <w:r>
        <w:t>Два человека строят дома. Различие становится видно не в солнечный день, а во время воды и ветра. Оба слышали слова; только один ввёл их в основание поступков.</w:t>
      </w:r>
    </w:p>
    <w:p>
      <w:r>
        <w:t>Камень — не количество религиозной информации. Можно знать сотни стихов и строить отношения на контроле, деньги — на лжи, а власть — на страхе. Тогда красивый фасад стоит на песке.</w:t>
      </w:r>
    </w:p>
    <w:p>
      <w:r>
        <w:t>Буря не обязательно послана как наказание. Жизнь сама проверяет конструкцию: конфликт, потеря дохода, критика, болезнь, власть. В кризисе человек возвращается к тому, что реально повторял, а не к тому, что только одобрял.</w:t>
      </w:r>
    </w:p>
    <w:p>
      <w:r>
        <w:t>Основание закладывается до бури. Каждый малый поступок правды делает следующий честный выбор немного доступнее.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Какое учение я одобряю, но не использую при реальном конфликте?</w:t>
      </w:r>
    </w:p>
    <w:p>
      <w:r>
        <w:rPr>
          <w:b/>
          <w:color w:val="584031"/>
        </w:rPr>
        <w:t xml:space="preserve">Следующий живой шаг: </w:t>
      </w:r>
      <w:r>
        <w:t>Выберите одну фразу Христа и сегодня исполните её в конкретной ситуации, не публикуя об этом.</w:t>
      </w:r>
    </w:p>
    <w:p>
      <w:pPr>
        <w:pStyle w:val="ChapterTitle"/>
      </w:pPr>
      <w:r>
        <w:t>30. Невод: окончательное различение не принадлежит толпе</w:t>
      </w:r>
    </w:p>
    <w:p>
      <w:pPr>
        <w:pStyle w:val="ChapterRef"/>
      </w:pPr>
      <w:r>
        <w:t>Матф. 13:47–50</w:t>
      </w:r>
    </w:p>
    <w:p>
      <w:r>
        <w:t>Невод собирает рыбу разного рода, а различение происходит у берега. Царство входит в смешанный мир. Внешнее нахождение внутри сети ещё не раскрывает окончательного плода.</w:t>
      </w:r>
    </w:p>
    <w:p>
      <w:r>
        <w:t>Людям нравится проводить сортировку заранее. Группа назначает чистых и нечистых, достойных и потерянных, своих и врагов. Притча отнимает у толпы право на окончательный приговор.</w:t>
      </w:r>
    </w:p>
    <w:p>
      <w:r>
        <w:t>Это не отменяет ежедневного различения. Нужно проверять учение, ограничивать зло, выбирать друзей и защищать людей. Но временное решение о безопасности не равно утверждению о вечной ценности человека.</w:t>
      </w:r>
    </w:p>
    <w:p>
      <w:r>
        <w:t>Сознание суда должно делать нас ответственнее, а не жестокее. Человек спрашивает прежде всего: что выросло во мне и что я приношу в общий мир?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Кого я уже окончательно определил, будто вижу всю его историю и конец?</w:t>
      </w:r>
    </w:p>
    <w:p>
      <w:r>
        <w:rPr>
          <w:b/>
          <w:color w:val="584031"/>
        </w:rPr>
        <w:t xml:space="preserve">Следующий живой шаг: </w:t>
      </w:r>
      <w:r>
        <w:t>Замените окончательный приговор точным описанием поведения и необходимой границы.</w:t>
      </w:r>
    </w:p>
    <w:p>
      <w:r>
        <w:br w:type="page"/>
      </w:r>
    </w:p>
    <w:p>
      <w:pPr>
        <w:pStyle w:val="PartTitle"/>
        <w:spacing w:before="1400"/>
      </w:pPr>
      <w:r>
        <w:t>ЭПИЛОГ</w:t>
      </w:r>
    </w:p>
    <w:p>
      <w:r>
        <w:br w:type="page"/>
      </w:r>
    </w:p>
    <w:p>
      <w:pPr>
        <w:pStyle w:val="ChapterTitle"/>
      </w:pPr>
      <w:r>
        <w:t>У кого есть уши</w:t>
      </w:r>
    </w:p>
    <w:p>
      <w:r>
        <w:t>Притчи Христа не дают одной безопасной роли. Мы оказываемся то почвой, то старшим братом, то человеком у дороги, то богачом у закрытых ворот. История снимает маску не для унижения, а чтобы возвращение стало возможным.</w:t>
      </w:r>
    </w:p>
    <w:p>
      <w:r>
        <w:t>Царство начинается малым, действует изнутри, ищет потерянное, садится рядом с презираемым, разрушает религиозное превосходство и возвращает деньгам место средства. Оно не отменяет свободу человека и не созревает по приказу вождя.</w:t>
      </w:r>
    </w:p>
    <w:p>
      <w:r>
        <w:t>Слышать — не значит согласиться с красивой мыслью. Слышать значит позволить истории войти в руки, кошелёк, язык, границы и отношение к власти. Семя становится жизнью только через плод.</w:t>
      </w:r>
    </w:p>
    <w:p>
      <w:r>
        <w:t>Не нужно сегодня понять все притчи. Достаточно позволить одной из них назвать ваше настоящее место и сделать следующий живой шаг.</w:t>
      </w:r>
    </w:p>
    <w:p>
      <w:pPr>
        <w:spacing w:before="160"/>
      </w:pPr>
      <w:r>
        <w:rPr>
          <w:b/>
          <w:color w:val="584031"/>
        </w:rPr>
        <w:t xml:space="preserve">Честный вопрос: </w:t>
      </w:r>
      <w:r>
        <w:t>Какая притча сейчас обращается ко мне не как к зрителю, а как к участнику?</w:t>
      </w:r>
    </w:p>
    <w:p>
      <w:r>
        <w:rPr>
          <w:b/>
          <w:color w:val="584031"/>
        </w:rPr>
        <w:t xml:space="preserve">Следующий живой шаг: </w:t>
      </w:r>
      <w:r>
        <w:t>Перечитайте её в Евангелии и в течение суток совершите один поступок, который меняет вашу роль в истории.</w:t>
      </w:r>
    </w:p>
    <w:p>
      <w:r>
        <w:br w:type="page"/>
      </w:r>
    </w:p>
    <w:p>
      <w:pPr>
        <w:pStyle w:val="PartTitle"/>
      </w:pPr>
      <w:r>
        <w:t>ПРАКТИЧЕСКИЙ ПУТЬ НА ЧЕТЫРНАДЦАТЬ ДНЕЙ</w:t>
      </w:r>
    </w:p>
    <w:p>
      <w:r>
        <w:t>Это не программа самоспасения. Задача практики — дать притчам войти в обычную жизнь. Один день можно повторять несколько раз.</w:t>
      </w:r>
    </w:p>
    <w:p>
      <w:pPr>
        <w:pStyle w:val="PracticeTitle"/>
      </w:pPr>
      <w:r>
        <w:t>День 1. Найти свою почву</w:t>
      </w:r>
    </w:p>
    <w:p>
      <w:r>
        <w:t>Назовите один участок жизни, где слово не проникает, быстро засыхает или душится заботами. Измените одно условие среды.</w:t>
      </w:r>
    </w:p>
    <w:p>
      <w:pPr>
        <w:pStyle w:val="PracticeTitle"/>
      </w:pPr>
      <w:r>
        <w:t>День 2. Отпустить рост</w:t>
      </w:r>
    </w:p>
    <w:p>
      <w:r>
        <w:t>Сделайте свою часть работы и запишите, какую часть результата перестаёте контролировать.</w:t>
      </w:r>
    </w:p>
    <w:p>
      <w:pPr>
        <w:pStyle w:val="PracticeTitle"/>
      </w:pPr>
      <w:r>
        <w:t>День 3. Начать малым</w:t>
      </w:r>
    </w:p>
    <w:p>
      <w:r>
        <w:t>Совершите одно полезное действие для одного человека без ожидания публичного эффекта.</w:t>
      </w:r>
    </w:p>
    <w:p>
      <w:pPr>
        <w:pStyle w:val="PracticeTitle"/>
      </w:pPr>
      <w:r>
        <w:t>День 4. Найти невидимого</w:t>
      </w:r>
    </w:p>
    <w:p>
      <w:r>
        <w:t>Поговорите с человеком, которого обычно воспринимают как функцию или фон.</w:t>
      </w:r>
    </w:p>
    <w:p>
      <w:pPr>
        <w:pStyle w:val="PracticeTitle"/>
      </w:pPr>
      <w:r>
        <w:t>День 5. Вернуться домой</w:t>
      </w:r>
    </w:p>
    <w:p>
      <w:r>
        <w:t>Назовите разрушительное направление и сделайте первый физический шаг в противоположную сторону.</w:t>
      </w:r>
    </w:p>
    <w:p>
      <w:pPr>
        <w:pStyle w:val="PracticeTitle"/>
      </w:pPr>
      <w:r>
        <w:t>День 6. Войти на праздник</w:t>
      </w:r>
    </w:p>
    <w:p>
      <w:r>
        <w:t>Откажитесь от одного сравнения и признайте добро, пришедшее к другому человеку.</w:t>
      </w:r>
    </w:p>
    <w:p>
      <w:pPr>
        <w:pStyle w:val="PracticeTitle"/>
      </w:pPr>
      <w:r>
        <w:t>День 7. Стать ближним</w:t>
      </w:r>
    </w:p>
    <w:p>
      <w:r>
        <w:t>Окажите ограниченную конкретную помощь человеку вне привычного круга.</w:t>
      </w:r>
    </w:p>
    <w:p>
      <w:pPr>
        <w:pStyle w:val="PracticeTitle"/>
      </w:pPr>
      <w:r>
        <w:t>День 8. Проверить ворота</w:t>
      </w:r>
    </w:p>
    <w:p>
      <w:r>
        <w:t>Определите, какое страдание находится рядом с вашим комфортом, и выделите ресурс для ответа.</w:t>
      </w:r>
    </w:p>
    <w:p>
      <w:pPr>
        <w:pStyle w:val="PracticeTitle"/>
      </w:pPr>
      <w:r>
        <w:t>День 9. Сосчитать амбары</w:t>
      </w:r>
    </w:p>
    <w:p>
      <w:r>
        <w:t>Запишите, сколько вам достаточно, чему служат запасы и какую часть можно направить в жизнь других.</w:t>
      </w:r>
    </w:p>
    <w:p>
      <w:pPr>
        <w:pStyle w:val="PracticeTitle"/>
      </w:pPr>
      <w:r>
        <w:t>День 10. Вывести дар из земли</w:t>
      </w:r>
    </w:p>
    <w:p>
      <w:r>
        <w:t>Используйте один навык в реальном маленьком опыте вместо подготовки идеального проекта.</w:t>
      </w:r>
    </w:p>
    <w:p>
      <w:pPr>
        <w:pStyle w:val="PracticeTitle"/>
      </w:pPr>
      <w:r>
        <w:t>День 11. Убрать сравнение из молитвы</w:t>
      </w:r>
    </w:p>
    <w:p>
      <w:r>
        <w:t>Говорите Богу только о своей правде, не используя ошибки других как фон собственной правильности.</w:t>
      </w:r>
    </w:p>
    <w:p>
      <w:pPr>
        <w:pStyle w:val="PracticeTitle"/>
      </w:pPr>
      <w:r>
        <w:t>День 12. Проверить доверенную власть</w:t>
      </w:r>
    </w:p>
    <w:p>
      <w:r>
        <w:t>Дайте другому человеку доступ к информации, право возразить или возможность независимой проверки.</w:t>
      </w:r>
    </w:p>
    <w:p>
      <w:pPr>
        <w:pStyle w:val="PracticeTitle"/>
      </w:pPr>
      <w:r>
        <w:t>День 13. Налить масло</w:t>
      </w:r>
    </w:p>
    <w:p>
      <w:r>
        <w:t>Выберите одну тихую ежедневную практику и закрепите время на ближайшие тридцать дней.</w:t>
      </w:r>
    </w:p>
    <w:p>
      <w:pPr>
        <w:pStyle w:val="PracticeTitle"/>
      </w:pPr>
      <w:r>
        <w:t>День 14. Построить на камне</w:t>
      </w:r>
    </w:p>
    <w:p>
      <w:r>
        <w:t>Возьмите одну услышанную фразу Христа и превратите её в проверяемое действие до конца дня.</w:t>
      </w:r>
    </w:p>
    <w:p>
      <w:r>
        <w:br w:type="page"/>
      </w:r>
    </w:p>
    <w:p>
      <w:pPr>
        <w:pStyle w:val="PartTitle"/>
      </w:pPr>
      <w:r>
        <w:t>ЗАКЛЮЧИТЕЛЬНАЯ ФОРМУЛА</w:t>
      </w:r>
    </w:p>
    <w:p>
      <w:pPr>
        <w:pStyle w:val="BookQuote"/>
      </w:pPr>
      <w:r>
        <w:t>Притча не ломает свободу человека. Она создаёт пространство, где он может увидеть, выбрать и ответить.</w:t>
      </w:r>
    </w:p>
    <w:p>
      <w:pPr>
        <w:pStyle w:val="BookQuote"/>
      </w:pPr>
      <w:r>
        <w:t>Слышать Христа — значит позволить Его слову войти в поступок и принести плод.</w:t>
      </w:r>
    </w:p>
    <w:sectPr w:rsidR="00FC693F" w:rsidRPr="0006063C" w:rsidSect="00034616">
      <w:footerReference w:type="default" r:id="rId9"/>
      <w:pgSz w:w="12240" w:h="15840"/>
      <w:pgMar w:top="1020" w:right="1134" w:bottom="1020" w:left="12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828282"/>
        <w:sz w:val="16"/>
      </w:rPr>
      <w:t xml:space="preserve">Библия: Живой смысл • Притчи Христа • </w:t>
    </w:r>
    <w:fldSimple w:instr="PAGE">
      <w: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  <w:jc w:val="both"/>
    </w:pPr>
    <w:rPr>
      <w:rFonts w:ascii="DejaVu Serif" w:hAnsi="DejaVu Serif" w:eastAsia="DejaVu Seri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okTitle">
    <w:name w:val="BookTitle"/>
    <w:pPr>
      <w:keepNext/>
      <w:spacing w:before="160" w:after="120"/>
      <w:jc w:val="center"/>
    </w:pPr>
    <w:rPr>
      <w:rFonts w:ascii="DejaVu Sans" w:hAnsi="DejaVu Sans" w:eastAsia="DejaVu Sans"/>
      <w:b/>
      <w:i w:val="0"/>
      <w:color w:val="3F3028"/>
      <w:sz w:val="54"/>
    </w:rPr>
  </w:style>
  <w:style w:type="paragraph" w:customStyle="1" w:styleId="BookSubtitle">
    <w:name w:val="BookSubtitle"/>
    <w:pPr>
      <w:keepNext/>
      <w:spacing w:before="160" w:after="120"/>
      <w:jc w:val="center"/>
    </w:pPr>
    <w:rPr>
      <w:rFonts w:ascii="DejaVu Sans" w:hAnsi="DejaVu Sans" w:eastAsia="DejaVu Sans"/>
      <w:b/>
      <w:i w:val="0"/>
      <w:color w:val="6A5143"/>
      <w:sz w:val="40"/>
    </w:rPr>
  </w:style>
  <w:style w:type="paragraph" w:customStyle="1" w:styleId="BookTagline">
    <w:name w:val="BookTagline"/>
    <w:pPr>
      <w:keepNext/>
      <w:spacing w:before="160" w:after="120"/>
      <w:jc w:val="center"/>
    </w:pPr>
    <w:rPr>
      <w:rFonts w:ascii="DejaVu Sans" w:hAnsi="DejaVu Sans" w:eastAsia="DejaVu Sans"/>
      <w:b w:val="0"/>
      <w:i/>
      <w:color w:val="5A4438"/>
      <w:sz w:val="32"/>
    </w:rPr>
  </w:style>
  <w:style w:type="paragraph" w:customStyle="1" w:styleId="PartTitle">
    <w:name w:val="PartTitle"/>
    <w:pPr>
      <w:keepNext/>
      <w:spacing w:before="160" w:after="120"/>
      <w:jc w:val="center"/>
    </w:pPr>
    <w:rPr>
      <w:rFonts w:ascii="DejaVu Sans" w:hAnsi="DejaVu Sans" w:eastAsia="DejaVu Sans"/>
      <w:b/>
      <w:i w:val="0"/>
      <w:color w:val="3F3028"/>
      <w:sz w:val="40"/>
    </w:rPr>
  </w:style>
  <w:style w:type="paragraph" w:customStyle="1" w:styleId="ChapterTitle">
    <w:name w:val="ChapterTitle"/>
    <w:pPr>
      <w:keepNext/>
      <w:spacing w:before="160" w:after="120"/>
    </w:pPr>
    <w:rPr>
      <w:rFonts w:ascii="DejaVu Sans" w:hAnsi="DejaVu Sans" w:eastAsia="DejaVu Sans"/>
      <w:b/>
      <w:i w:val="0"/>
      <w:color w:val="4B382F"/>
      <w:sz w:val="32"/>
    </w:rPr>
  </w:style>
  <w:style w:type="paragraph" w:customStyle="1" w:styleId="ChapterRef">
    <w:name w:val="ChapterRef"/>
    <w:pPr>
      <w:keepNext/>
      <w:spacing w:before="160" w:after="120"/>
    </w:pPr>
    <w:rPr>
      <w:rFonts w:ascii="DejaVu Sans" w:hAnsi="DejaVu Sans" w:eastAsia="DejaVu Sans"/>
      <w:b w:val="0"/>
      <w:i/>
      <w:color w:val="6A5143"/>
      <w:sz w:val="20"/>
    </w:rPr>
  </w:style>
  <w:style w:type="paragraph" w:customStyle="1" w:styleId="PracticeTitle">
    <w:name w:val="PracticeTitle"/>
    <w:pPr>
      <w:keepNext/>
      <w:spacing w:before="160" w:after="120"/>
    </w:pPr>
    <w:rPr>
      <w:rFonts w:ascii="DejaVu Sans" w:hAnsi="DejaVu Sans" w:eastAsia="DejaVu Sans"/>
      <w:b/>
      <w:i w:val="0"/>
      <w:color w:val="4B382F"/>
      <w:sz w:val="26"/>
    </w:rPr>
  </w:style>
  <w:style w:type="paragraph" w:customStyle="1" w:styleId="BookQuote">
    <w:name w:val="BookQuote"/>
    <w:pPr>
      <w:spacing w:before="140" w:after="160"/>
      <w:ind w:left="454" w:right="283"/>
    </w:pPr>
    <w:rPr>
      <w:rFonts w:ascii="DejaVu Serif" w:hAnsi="DejaVu Serif" w:eastAsia="DejaVu Serif"/>
      <w:i/>
      <w:color w:val="504137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БИБЛИЯ: ЖИВОЙ СМЫСЛ. Притчи Христа</dc:title>
  <dc:subject>Истории, в которых человек узнаёт себя</dc:subject>
  <dc:creator>Авторский проект</dc:creator>
  <cp:keywords/>
  <dc:description>Современный смысловой пересказ и авторский комментарий, созданный при участии 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